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bookmarkStart w:name="Sheet1" w:id="1"/>
      <w:bookmarkEnd w:id="1"/>
      <w:r>
        <w:rPr>
          <w:b w:val="0"/>
        </w:rPr>
      </w:r>
      <w:r>
        <w:rPr/>
        <w:t>PM 21-XX Menu Guidance for the Older Californians Nutrition Program</w:t>
      </w:r>
      <w:r>
        <w:rPr>
          <w:spacing w:val="-52"/>
        </w:rPr>
        <w:t> </w:t>
      </w:r>
      <w:r>
        <w:rPr/>
        <w:t>Sample Component</w:t>
      </w:r>
      <w:r>
        <w:rPr>
          <w:spacing w:val="-1"/>
        </w:rPr>
        <w:t> </w:t>
      </w:r>
      <w:r>
        <w:rPr/>
        <w:t>Meal Pattern</w:t>
      </w:r>
    </w:p>
    <w:p>
      <w:pPr>
        <w:tabs>
          <w:tab w:pos="11615" w:val="left" w:leader="none"/>
        </w:tabs>
        <w:spacing w:before="17"/>
        <w:ind w:left="155" w:right="0" w:firstLine="0"/>
        <w:jc w:val="left"/>
        <w:rPr>
          <w:sz w:val="24"/>
        </w:rPr>
      </w:pPr>
      <w:r>
        <w:rPr>
          <w:sz w:val="24"/>
        </w:rPr>
        <w:t>Nutrition</w:t>
      </w:r>
      <w:r>
        <w:rPr>
          <w:spacing w:val="-3"/>
          <w:sz w:val="24"/>
        </w:rPr>
        <w:t> </w:t>
      </w:r>
      <w:r>
        <w:rPr>
          <w:sz w:val="24"/>
        </w:rPr>
        <w:t>Provider: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360" w:bottom="280" w:left="900" w:right="1160"/>
        </w:sectPr>
      </w:pPr>
    </w:p>
    <w:p>
      <w:pPr>
        <w:tabs>
          <w:tab w:pos="6784" w:val="left" w:leader="none"/>
          <w:tab w:pos="6859" w:val="left" w:leader="none"/>
        </w:tabs>
        <w:spacing w:line="271" w:lineRule="auto" w:before="37"/>
        <w:ind w:left="155" w:right="38" w:firstLine="0"/>
        <w:jc w:val="left"/>
        <w:rPr>
          <w:sz w:val="24"/>
        </w:rPr>
      </w:pPr>
      <w:r>
        <w:rPr>
          <w:sz w:val="24"/>
        </w:rPr>
        <w:t>Menu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by: </w:t>
      </w:r>
      <w:r>
        <w:rPr>
          <w:sz w:val="24"/>
          <w:u w:val="single"/>
        </w:rPr>
        <w:t> </w:t>
        <w:tab/>
      </w:r>
      <w:r>
        <w:rPr>
          <w:sz w:val="24"/>
        </w:rPr>
        <w:t> Menu</w:t>
      </w:r>
      <w:r>
        <w:rPr>
          <w:spacing w:val="-2"/>
          <w:sz w:val="24"/>
        </w:rPr>
        <w:t> </w:t>
      </w:r>
      <w:r>
        <w:rPr>
          <w:sz w:val="24"/>
        </w:rPr>
        <w:t>Cycle</w:t>
      </w:r>
      <w:r>
        <w:rPr>
          <w:spacing w:val="-2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  <w:tab/>
      </w:r>
    </w:p>
    <w:p>
      <w:pPr>
        <w:tabs>
          <w:tab w:pos="4744" w:val="left" w:leader="none"/>
        </w:tabs>
        <w:spacing w:line="271" w:lineRule="auto" w:before="37"/>
        <w:ind w:left="156" w:right="1898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</w:r>
      <w:r>
        <w:rPr>
          <w:w w:val="47"/>
          <w:sz w:val="24"/>
          <w:u w:val="single"/>
        </w:rPr>
        <w:t> </w:t>
      </w:r>
      <w:r>
        <w:rPr>
          <w:sz w:val="24"/>
        </w:rPr>
        <w:t> Week: </w:t>
      </w:r>
      <w:r>
        <w:rPr>
          <w:sz w:val="24"/>
          <w:u w:val="single"/>
        </w:rPr>
        <w:t> </w:t>
        <w:tab/>
      </w:r>
    </w:p>
    <w:p>
      <w:pPr>
        <w:spacing w:after="0" w:line="271" w:lineRule="auto"/>
        <w:jc w:val="left"/>
        <w:rPr>
          <w:sz w:val="24"/>
        </w:rPr>
        <w:sectPr>
          <w:type w:val="continuous"/>
          <w:pgSz w:w="15840" w:h="12240" w:orient="landscape"/>
          <w:pgMar w:top="360" w:bottom="280" w:left="900" w:right="1160"/>
          <w:cols w:num="2" w:equalWidth="0">
            <w:col w:w="6900" w:space="192"/>
            <w:col w:w="6688"/>
          </w:cols>
        </w:sectPr>
      </w:pPr>
    </w:p>
    <w:p>
      <w:pPr>
        <w:pStyle w:val="BodyText"/>
        <w:ind w:left="0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1"/>
        <w:gridCol w:w="2150"/>
        <w:gridCol w:w="2150"/>
        <w:gridCol w:w="2150"/>
        <w:gridCol w:w="2150"/>
        <w:gridCol w:w="2150"/>
      </w:tblGrid>
      <w:tr>
        <w:trPr>
          <w:trHeight w:val="476" w:hRule="atLeast"/>
        </w:trPr>
        <w:tc>
          <w:tcPr>
            <w:tcW w:w="2791" w:type="dxa"/>
          </w:tcPr>
          <w:p>
            <w:pPr>
              <w:pStyle w:val="TableParagraph"/>
              <w:spacing w:before="96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2150" w:type="dxa"/>
          </w:tcPr>
          <w:p>
            <w:pPr>
              <w:pStyle w:val="TableParagraph"/>
              <w:spacing w:before="96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150" w:type="dxa"/>
          </w:tcPr>
          <w:p>
            <w:pPr>
              <w:pStyle w:val="TableParagraph"/>
              <w:spacing w:before="96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150" w:type="dxa"/>
          </w:tcPr>
          <w:p>
            <w:pPr>
              <w:pStyle w:val="TableParagraph"/>
              <w:spacing w:before="9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150" w:type="dxa"/>
          </w:tcPr>
          <w:p>
            <w:pPr>
              <w:pStyle w:val="TableParagraph"/>
              <w:spacing w:before="96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150" w:type="dxa"/>
          </w:tcPr>
          <w:p>
            <w:pPr>
              <w:pStyle w:val="TableParagraph"/>
              <w:spacing w:before="96"/>
              <w:ind w:left="769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>
        <w:trPr>
          <w:trHeight w:val="1167" w:hRule="atLeast"/>
        </w:trPr>
        <w:tc>
          <w:tcPr>
            <w:tcW w:w="2791" w:type="dxa"/>
          </w:tcPr>
          <w:p>
            <w:pPr>
              <w:pStyle w:val="TableParagraph"/>
              <w:spacing w:before="4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PROTEIN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(2 oz equivalent)</w:t>
            </w:r>
          </w:p>
          <w:p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equiv: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·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meat</w:t>
            </w:r>
          </w:p>
          <w:p>
            <w:pPr>
              <w:pStyle w:val="TableParagraph"/>
              <w:spacing w:before="25"/>
              <w:ind w:left="947"/>
              <w:rPr>
                <w:sz w:val="20"/>
              </w:rPr>
            </w:pP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beans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6" w:hRule="atLeast"/>
        </w:trPr>
        <w:tc>
          <w:tcPr>
            <w:tcW w:w="2791" w:type="dxa"/>
          </w:tcPr>
          <w:p>
            <w:pPr>
              <w:pStyle w:val="TableParagraph"/>
              <w:spacing w:before="45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VEGETABLES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baseline"/>
              </w:rPr>
              <w:t> (1 -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 servings)</w:t>
            </w:r>
          </w:p>
          <w:p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serving: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cooked</w:t>
            </w:r>
          </w:p>
          <w:p>
            <w:pPr>
              <w:pStyle w:val="TableParagraph"/>
              <w:spacing w:before="25"/>
              <w:ind w:left="902"/>
              <w:rPr>
                <w:sz w:val="20"/>
              </w:rPr>
            </w:pPr>
            <w:r>
              <w:rPr>
                <w:b/>
                <w:sz w:val="20"/>
              </w:rPr>
              <w:t>·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raw</w:t>
            </w:r>
          </w:p>
          <w:p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indicates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</w:t>
            </w:r>
          </w:p>
          <w:p>
            <w:pPr>
              <w:pStyle w:val="TableParagraph"/>
              <w:spacing w:line="222" w:lineRule="exact" w:before="25"/>
              <w:ind w:left="126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6" w:hRule="atLeast"/>
        </w:trPr>
        <w:tc>
          <w:tcPr>
            <w:tcW w:w="2791" w:type="dxa"/>
          </w:tcPr>
          <w:p>
            <w:pPr>
              <w:pStyle w:val="TableParagraph"/>
              <w:spacing w:before="45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FRUITS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baseline"/>
              </w:rPr>
              <w:t> (1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serving)</w:t>
            </w:r>
          </w:p>
          <w:p>
            <w:pPr>
              <w:pStyle w:val="TableParagraph"/>
              <w:spacing w:before="20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serving: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·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fruit</w:t>
            </w:r>
          </w:p>
          <w:p>
            <w:pPr>
              <w:pStyle w:val="TableParagraph"/>
              <w:spacing w:before="21"/>
              <w:ind w:left="902"/>
              <w:rPr>
                <w:sz w:val="20"/>
              </w:rPr>
            </w:pP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chopped</w:t>
            </w:r>
          </w:p>
          <w:p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indicates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</w:t>
            </w:r>
          </w:p>
          <w:p>
            <w:pPr>
              <w:pStyle w:val="TableParagraph"/>
              <w:spacing w:line="215" w:lineRule="exact" w:before="25"/>
              <w:ind w:left="126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6" w:hRule="atLeast"/>
        </w:trPr>
        <w:tc>
          <w:tcPr>
            <w:tcW w:w="2791" w:type="dxa"/>
          </w:tcPr>
          <w:p>
            <w:pPr>
              <w:pStyle w:val="TableParagraph"/>
              <w:spacing w:before="4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GRAINS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(1 -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servings)</w:t>
            </w:r>
          </w:p>
          <w:p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serving: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bread</w:t>
            </w:r>
          </w:p>
          <w:p>
            <w:pPr>
              <w:pStyle w:val="TableParagraph"/>
              <w:spacing w:before="47"/>
              <w:ind w:left="856"/>
              <w:rPr>
                <w:sz w:val="20"/>
              </w:rPr>
            </w:pP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pasta</w:t>
            </w:r>
          </w:p>
          <w:p>
            <w:pPr>
              <w:pStyle w:val="TableParagraph"/>
              <w:spacing w:line="250" w:lineRule="atLeast" w:before="7"/>
              <w:ind w:left="172" w:right="499" w:hanging="46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grains)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6" w:hRule="atLeast"/>
        </w:trPr>
        <w:tc>
          <w:tcPr>
            <w:tcW w:w="2791" w:type="dxa"/>
          </w:tcPr>
          <w:p>
            <w:pPr>
              <w:pStyle w:val="TableParagraph"/>
              <w:spacing w:line="264" w:lineRule="auto" w:before="2"/>
              <w:ind w:left="35" w:right="783"/>
              <w:rPr>
                <w:sz w:val="22"/>
              </w:rPr>
            </w:pPr>
            <w:r>
              <w:rPr>
                <w:b/>
                <w:sz w:val="22"/>
              </w:rPr>
              <w:t>Dairy and Soy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Alternatives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serving)</w:t>
            </w:r>
          </w:p>
          <w:p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serving: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yogurt,</w:t>
            </w:r>
          </w:p>
          <w:p>
            <w:pPr>
              <w:pStyle w:val="TableParagraph"/>
              <w:spacing w:before="25"/>
              <w:ind w:left="947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beverage</w:t>
            </w:r>
          </w:p>
          <w:p>
            <w:pPr>
              <w:pStyle w:val="TableParagraph"/>
              <w:spacing w:before="25"/>
              <w:ind w:left="856"/>
              <w:rPr>
                <w:sz w:val="20"/>
              </w:rPr>
            </w:pPr>
            <w:r>
              <w:rPr>
                <w:b/>
                <w:sz w:val="20"/>
              </w:rPr>
              <w:t>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1½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cheese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279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12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(optional)</w:t>
            </w:r>
          </w:p>
          <w:p>
            <w:pPr>
              <w:pStyle w:val="TableParagraph"/>
              <w:spacing w:line="223" w:lineRule="exact" w:before="26"/>
              <w:ind w:left="136"/>
              <w:rPr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dessert,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condiments)</w:t>
            </w:r>
          </w:p>
        </w:tc>
        <w:tc>
          <w:tcPr>
            <w:tcW w:w="2150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279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5"/>
              <w:ind w:left="35"/>
              <w:rPr>
                <w:sz w:val="22"/>
              </w:rPr>
            </w:pPr>
            <w:r>
              <w:rPr>
                <w:b/>
                <w:sz w:val="22"/>
              </w:rPr>
              <w:t>Sodium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</w:t>
            </w:r>
            <w:r>
              <w:rPr>
                <w:sz w:val="22"/>
                <w:u w:val="single"/>
                <w:vertAlign w:val="baseline"/>
              </w:rPr>
              <w:t>&lt;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760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mg/meal)</w:t>
            </w:r>
          </w:p>
          <w:p>
            <w:pPr>
              <w:pStyle w:val="TableParagraph"/>
              <w:spacing w:line="213" w:lineRule="exact" w:before="23"/>
              <w:ind w:left="12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meal</w:t>
            </w:r>
          </w:p>
        </w:tc>
        <w:tc>
          <w:tcPr>
            <w:tcW w:w="215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2"/>
      </w:pP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Vit</w:t>
      </w:r>
      <w:r>
        <w:rPr>
          <w:spacing w:val="-2"/>
          <w:vertAlign w:val="baseline"/>
        </w:rPr>
        <w:t> </w:t>
      </w:r>
      <w:r>
        <w:rPr>
          <w:vertAlign w:val="baseline"/>
        </w:rPr>
        <w:t>C</w:t>
      </w:r>
      <w:r>
        <w:rPr>
          <w:spacing w:val="-2"/>
          <w:vertAlign w:val="baseline"/>
        </w:rPr>
        <w:t> </w:t>
      </w:r>
      <w:r>
        <w:rPr>
          <w:vertAlign w:val="baseline"/>
        </w:rPr>
        <w:t>source</w:t>
      </w:r>
      <w:r>
        <w:rPr>
          <w:spacing w:val="-2"/>
          <w:vertAlign w:val="baseline"/>
        </w:rPr>
        <w:t> </w:t>
      </w:r>
      <w:r>
        <w:rPr>
          <w:vertAlign w:val="baseline"/>
        </w:rPr>
        <w:t>(25</w:t>
      </w:r>
      <w:r>
        <w:rPr>
          <w:spacing w:val="-2"/>
          <w:vertAlign w:val="baseline"/>
        </w:rPr>
        <w:t> </w:t>
      </w:r>
      <w:r>
        <w:rPr>
          <w:vertAlign w:val="baseline"/>
        </w:rPr>
        <w:t>mg)</w:t>
      </w:r>
      <w:r>
        <w:rPr>
          <w:spacing w:val="-2"/>
          <w:vertAlign w:val="baseline"/>
        </w:rPr>
        <w:t> </w:t>
      </w:r>
      <w:r>
        <w:rPr>
          <w:vertAlign w:val="baseline"/>
        </w:rPr>
        <w:t>per</w:t>
      </w:r>
      <w:r>
        <w:rPr>
          <w:spacing w:val="-2"/>
          <w:vertAlign w:val="baseline"/>
        </w:rPr>
        <w:t> </w:t>
      </w:r>
      <w:r>
        <w:rPr>
          <w:vertAlign w:val="baseline"/>
        </w:rPr>
        <w:t>meal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Vit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source</w:t>
      </w:r>
      <w:r>
        <w:rPr>
          <w:spacing w:val="-2"/>
          <w:vertAlign w:val="baseline"/>
        </w:rPr>
        <w:t> </w:t>
      </w:r>
      <w:r>
        <w:rPr>
          <w:vertAlign w:val="baseline"/>
        </w:rPr>
        <w:t>(233</w:t>
      </w:r>
      <w:r>
        <w:rPr>
          <w:spacing w:val="-1"/>
          <w:vertAlign w:val="baseline"/>
        </w:rPr>
        <w:t> </w:t>
      </w:r>
      <w:r>
        <w:rPr>
          <w:vertAlign w:val="baseline"/>
        </w:rPr>
        <w:t>μg)</w:t>
      </w:r>
      <w:r>
        <w:rPr>
          <w:spacing w:val="-2"/>
          <w:vertAlign w:val="baseline"/>
        </w:rPr>
        <w:t> </w:t>
      </w:r>
      <w:r>
        <w:rPr>
          <w:vertAlign w:val="baseline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times</w:t>
      </w:r>
      <w:r>
        <w:rPr>
          <w:spacing w:val="-2"/>
          <w:vertAlign w:val="baseline"/>
        </w:rPr>
        <w:t> </w:t>
      </w:r>
      <w:r>
        <w:rPr>
          <w:vertAlign w:val="baseline"/>
        </w:rPr>
        <w:t>per</w:t>
      </w:r>
      <w:r>
        <w:rPr>
          <w:spacing w:val="-2"/>
          <w:vertAlign w:val="baseline"/>
        </w:rPr>
        <w:t> </w:t>
      </w:r>
      <w:r>
        <w:rPr>
          <w:vertAlign w:val="baseline"/>
        </w:rPr>
        <w:t>week.</w:t>
      </w:r>
      <w:r>
        <w:rPr>
          <w:spacing w:val="-2"/>
          <w:vertAlign w:val="baseline"/>
        </w:rPr>
        <w:t> </w:t>
      </w:r>
      <w:r>
        <w:rPr>
          <w:vertAlign w:val="baseline"/>
        </w:rPr>
        <w:t>Indicate</w:t>
      </w:r>
      <w:r>
        <w:rPr>
          <w:spacing w:val="-2"/>
          <w:vertAlign w:val="baseline"/>
        </w:rPr>
        <w:t> </w:t>
      </w:r>
      <w:r>
        <w:rPr>
          <w:vertAlign w:val="baseline"/>
        </w:rPr>
        <w:t>foods</w:t>
      </w:r>
      <w:r>
        <w:rPr>
          <w:spacing w:val="-3"/>
          <w:vertAlign w:val="baseline"/>
        </w:rPr>
        <w:t> </w:t>
      </w:r>
      <w:r>
        <w:rPr>
          <w:vertAlign w:val="baseline"/>
        </w:rPr>
        <w:t>high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Vit</w:t>
      </w:r>
      <w:r>
        <w:rPr>
          <w:spacing w:val="-2"/>
          <w:vertAlign w:val="baseline"/>
        </w:rPr>
        <w:t> </w:t>
      </w:r>
      <w:r>
        <w:rPr>
          <w:vertAlign w:val="baseline"/>
        </w:rPr>
        <w:t>C</w:t>
      </w:r>
      <w:r>
        <w:rPr>
          <w:spacing w:val="-3"/>
          <w:vertAlign w:val="baseline"/>
        </w:rPr>
        <w:t> </w:t>
      </w:r>
      <w:r>
        <w:rPr>
          <w:vertAlign w:val="baseline"/>
        </w:rPr>
        <w:t>(*)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Vit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(**).</w:t>
      </w:r>
    </w:p>
    <w:p>
      <w:pPr>
        <w:pStyle w:val="BodyText"/>
        <w:spacing w:before="83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Meals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containing</w:t>
      </w:r>
      <w:r>
        <w:rPr>
          <w:spacing w:val="-2"/>
          <w:vertAlign w:val="baseline"/>
        </w:rPr>
        <w:t> </w:t>
      </w:r>
      <w:r>
        <w:rPr>
          <w:u w:val="single"/>
          <w:vertAlign w:val="baseline"/>
        </w:rPr>
        <w:t>&gt;</w:t>
      </w:r>
      <w:r>
        <w:rPr>
          <w:vertAlign w:val="baseline"/>
        </w:rPr>
        <w:t>1000</w:t>
      </w:r>
      <w:r>
        <w:rPr>
          <w:spacing w:val="-3"/>
          <w:vertAlign w:val="baseline"/>
        </w:rPr>
        <w:t> </w:t>
      </w:r>
      <w:r>
        <w:rPr>
          <w:vertAlign w:val="baseline"/>
        </w:rPr>
        <w:t>mg</w:t>
      </w:r>
      <w:r>
        <w:rPr>
          <w:spacing w:val="-2"/>
          <w:vertAlign w:val="baseline"/>
        </w:rPr>
        <w:t> </w:t>
      </w:r>
      <w:r>
        <w:rPr>
          <w:vertAlign w:val="baseline"/>
        </w:rPr>
        <w:t>sodium</w:t>
      </w:r>
      <w:r>
        <w:rPr>
          <w:spacing w:val="-2"/>
          <w:vertAlign w:val="baseline"/>
        </w:rPr>
        <w:t> </w:t>
      </w:r>
      <w:r>
        <w:rPr>
          <w:vertAlign w:val="baseline"/>
        </w:rPr>
        <w:t>must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high</w:t>
      </w:r>
      <w:r>
        <w:rPr>
          <w:spacing w:val="-3"/>
          <w:vertAlign w:val="baseline"/>
        </w:rPr>
        <w:t> </w:t>
      </w:r>
      <w:r>
        <w:rPr>
          <w:vertAlign w:val="baseline"/>
        </w:rPr>
        <w:t>sodium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menu</w:t>
      </w:r>
      <w:r>
        <w:rPr>
          <w:spacing w:val="-2"/>
          <w:vertAlign w:val="baseline"/>
        </w:rPr>
        <w:t> </w:t>
      </w:r>
      <w:r>
        <w:rPr>
          <w:vertAlign w:val="baseline"/>
        </w:rPr>
        <w:t>(for</w:t>
      </w:r>
      <w:r>
        <w:rPr>
          <w:spacing w:val="-2"/>
          <w:vertAlign w:val="baseline"/>
        </w:rPr>
        <w:t> </w:t>
      </w:r>
      <w:r>
        <w:rPr>
          <w:vertAlign w:val="baseline"/>
        </w:rPr>
        <w:t>example,</w:t>
      </w:r>
      <w:r>
        <w:rPr>
          <w:spacing w:val="-2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using</w:t>
      </w:r>
      <w:r>
        <w:rPr>
          <w:spacing w:val="-2"/>
          <w:vertAlign w:val="baseline"/>
        </w:rPr>
        <w:t> </w:t>
      </w:r>
      <w:r>
        <w:rPr>
          <w:vertAlign w:val="baseline"/>
        </w:rPr>
        <w:t>salt</w:t>
      </w:r>
      <w:r>
        <w:rPr>
          <w:spacing w:val="-2"/>
          <w:vertAlign w:val="baseline"/>
        </w:rPr>
        <w:t> </w:t>
      </w:r>
      <w:r>
        <w:rPr>
          <w:vertAlign w:val="baseline"/>
        </w:rPr>
        <w:t>shaker</w:t>
      </w:r>
      <w:r>
        <w:rPr>
          <w:spacing w:val="-3"/>
          <w:vertAlign w:val="baseline"/>
        </w:rPr>
        <w:t> </w:t>
      </w:r>
      <w:r>
        <w:rPr>
          <w:vertAlign w:val="baseline"/>
        </w:rPr>
        <w:t>icon).</w:t>
      </w:r>
      <w:r>
        <w:rPr>
          <w:spacing w:val="-2"/>
          <w:vertAlign w:val="baseline"/>
        </w:rPr>
        <w:t> </w:t>
      </w:r>
      <w:r>
        <w:rPr>
          <w:vertAlign w:val="baseline"/>
        </w:rPr>
        <w:t>Must</w:t>
      </w:r>
      <w:r>
        <w:rPr>
          <w:spacing w:val="-2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serve</w:t>
      </w:r>
      <w:r>
        <w:rPr>
          <w:spacing w:val="-3"/>
          <w:vertAlign w:val="baseline"/>
        </w:rPr>
        <w:t> </w:t>
      </w:r>
      <w:r>
        <w:rPr>
          <w:vertAlign w:val="baseline"/>
        </w:rPr>
        <w:t>more</w:t>
      </w:r>
      <w:r>
        <w:rPr>
          <w:spacing w:val="-2"/>
          <w:vertAlign w:val="baseline"/>
        </w:rPr>
        <w:t> </w:t>
      </w:r>
      <w:r>
        <w:rPr>
          <w:vertAlign w:val="baseline"/>
        </w:rPr>
        <w:t>than</w:t>
      </w:r>
      <w:r>
        <w:rPr>
          <w:spacing w:val="-2"/>
          <w:vertAlign w:val="baseline"/>
        </w:rPr>
        <w:t> </w:t>
      </w:r>
      <w:r>
        <w:rPr>
          <w:vertAlign w:val="baseline"/>
        </w:rPr>
        <w:t>one</w:t>
      </w:r>
      <w:r>
        <w:rPr>
          <w:spacing w:val="-3"/>
          <w:vertAlign w:val="baseline"/>
        </w:rPr>
        <w:t> </w:t>
      </w:r>
      <w:r>
        <w:rPr>
          <w:vertAlign w:val="baseline"/>
        </w:rPr>
        <w:t>high</w:t>
      </w:r>
      <w:r>
        <w:rPr>
          <w:spacing w:val="-2"/>
          <w:vertAlign w:val="baseline"/>
        </w:rPr>
        <w:t> </w:t>
      </w:r>
      <w:r>
        <w:rPr>
          <w:vertAlign w:val="baseline"/>
        </w:rPr>
        <w:t>sodium</w:t>
      </w:r>
      <w:r>
        <w:rPr>
          <w:spacing w:val="-2"/>
          <w:vertAlign w:val="baseline"/>
        </w:rPr>
        <w:t> </w:t>
      </w:r>
      <w:r>
        <w:rPr>
          <w:vertAlign w:val="baseline"/>
        </w:rPr>
        <w:t>meal</w:t>
      </w:r>
      <w:r>
        <w:rPr>
          <w:spacing w:val="-3"/>
          <w:vertAlign w:val="baseline"/>
        </w:rPr>
        <w:t> </w:t>
      </w:r>
      <w:r>
        <w:rPr>
          <w:vertAlign w:val="baseline"/>
        </w:rPr>
        <w:t>per</w:t>
      </w:r>
      <w:r>
        <w:rPr>
          <w:spacing w:val="-3"/>
          <w:vertAlign w:val="baseline"/>
        </w:rPr>
        <w:t> </w:t>
      </w:r>
      <w:r>
        <w:rPr>
          <w:vertAlign w:val="baseline"/>
        </w:rPr>
        <w:t>week.</w:t>
      </w:r>
    </w:p>
    <w:sectPr>
      <w:type w:val="continuous"/>
      <w:pgSz w:w="15840" w:h="12240" w:orient="landscape"/>
      <w:pgMar w:top="360" w:bottom="280" w:left="9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51"/>
    </w:pPr>
    <w:rPr>
      <w:rFonts w:ascii="Arial Narrow" w:hAnsi="Arial Narrow" w:eastAsia="Arial Narrow" w:cs="Arial Narrow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5479" w:right="3457" w:hanging="1760"/>
    </w:pPr>
    <w:rPr>
      <w:rFonts w:ascii="Arial Narrow" w:hAnsi="Arial Narrow" w:eastAsia="Arial Narrow" w:cs="Arial Narrow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Wonderly, Linda@CDA</dc:creator>
  <dcterms:created xsi:type="dcterms:W3CDTF">2022-03-08T00:51:17Z</dcterms:created>
  <dcterms:modified xsi:type="dcterms:W3CDTF">2022-03-08T00:51:17Z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2022-03-08T00:00:00Z</vt:filetime>
  </property>
</Properties>
</file>